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rtl w:val="0"/>
        </w:rPr>
        <w:t xml:space="preserve">Instructions for Participant Initiated Non-RID Activities</w:t>
      </w:r>
      <w:r w:rsidDel="00000000" w:rsidR="00000000" w:rsidRPr="00000000">
        <w:rPr>
          <w:rtl w:val="0"/>
        </w:rPr>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u w:val="single"/>
          <w:rtl w:val="0"/>
        </w:rPr>
        <w:t xml:space="preserve">Instructions for Participants</w:t>
      </w: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Step One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the activity/conference you want to attend. The activity/conference does not have to pertain strictly to interpreting. It can be a regional or national conference of another profession or could be a formal in-service training by an employer. As long as the activity is educationally beneficial to you as an interpreter, it can earn CEUs for you! </w:t>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Step Two:</w:t>
      </w: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an RID Approved Sponsor and secure their agreement to process the paperwork for the conference. Be sure to discuss the Content Area for which you are applying (Professional Studies or General Studies).</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CEUs will be earned?  (1 CEU = 10 contact hours)</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Step Three:</w:t>
      </w: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the </w:t>
      </w:r>
      <w:r w:rsidDel="00000000" w:rsidR="00000000" w:rsidRPr="00000000">
        <w:rPr>
          <w:rFonts w:ascii="Times New Roman" w:cs="Times New Roman" w:eastAsia="Times New Roman" w:hAnsi="Times New Roman"/>
          <w:b w:val="1"/>
          <w:sz w:val="24"/>
          <w:szCs w:val="24"/>
          <w:rtl w:val="0"/>
        </w:rPr>
        <w:t xml:space="preserve">Participant Initiated Activity Plan and Activity Report</w:t>
      </w:r>
      <w:r w:rsidDel="00000000" w:rsidR="00000000" w:rsidRPr="00000000">
        <w:rPr>
          <w:rFonts w:ascii="Times New Roman" w:cs="Times New Roman" w:eastAsia="Times New Roman" w:hAnsi="Times New Roman"/>
          <w:sz w:val="24"/>
          <w:szCs w:val="24"/>
          <w:rtl w:val="0"/>
        </w:rPr>
        <w:t xml:space="preserve"> form from your RID Sponsor. </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 pertinent documentation such as an agenda, program book. </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form and documentation to your Sponsor who will keep the form until your activity is completed. </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This form must be sent to your Sponsor before the activity begins</w:t>
      </w: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Step Four:</w:t>
      </w: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the activity, attain a </w:t>
      </w:r>
      <w:r w:rsidDel="00000000" w:rsidR="00000000" w:rsidRPr="00000000">
        <w:rPr>
          <w:rFonts w:ascii="Times New Roman" w:cs="Times New Roman" w:eastAsia="Times New Roman" w:hAnsi="Times New Roman"/>
          <w:b w:val="1"/>
          <w:sz w:val="24"/>
          <w:szCs w:val="24"/>
          <w:rtl w:val="0"/>
        </w:rPr>
        <w:t xml:space="preserve">certificate of attendance</w:t>
      </w:r>
      <w:r w:rsidDel="00000000" w:rsidR="00000000" w:rsidRPr="00000000">
        <w:rPr>
          <w:rFonts w:ascii="Times New Roman" w:cs="Times New Roman" w:eastAsia="Times New Roman" w:hAnsi="Times New Roman"/>
          <w:sz w:val="24"/>
          <w:szCs w:val="24"/>
          <w:rtl w:val="0"/>
        </w:rPr>
        <w:t xml:space="preserve"> or documentation such as an agenda or program book.</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documentation to your Sponsor.</w:t>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participant must provide copies of registration, conference agenda, or other documentation that identifies content, hours, and attendance to enable the Sponsor to determine the appropriate number of CEUs and Content Area(s).</w:t>
      </w:r>
    </w:p>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anchor allowOverlap="1" behindDoc="0" distB="0" distT="0" distL="114300" distR="114300" hidden="0" layoutInCell="1" locked="0" relativeHeight="0" simplePos="0">
            <wp:simplePos x="0" y="0"/>
            <wp:positionH relativeFrom="margin">
              <wp:posOffset>4581525</wp:posOffset>
            </wp:positionH>
            <wp:positionV relativeFrom="margin">
              <wp:posOffset>200819</wp:posOffset>
            </wp:positionV>
            <wp:extent cx="1219200" cy="3810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19200" cy="381000"/>
                    </a:xfrm>
                    <a:prstGeom prst="rect"/>
                    <a:ln/>
                  </pic:spPr>
                </pic:pic>
              </a:graphicData>
            </a:graphic>
          </wp:anchor>
        </w:drawing>
      </w:r>
      <w:r w:rsidDel="00000000" w:rsidR="00000000" w:rsidRPr="00000000">
        <w:rPr>
          <w:rFonts w:ascii="Times New Roman" w:cs="Times New Roman" w:eastAsia="Times New Roman" w:hAnsi="Times New Roman"/>
          <w:b w:val="1"/>
          <w:sz w:val="32"/>
          <w:szCs w:val="32"/>
          <w:rtl w:val="0"/>
        </w:rPr>
        <w:t xml:space="preserve">Participant Initiated Non-RID Activities</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20"/>
          <w:szCs w:val="20"/>
        </w:rPr>
        <w:drawing>
          <wp:inline distB="0" distT="0" distL="114300" distR="114300">
            <wp:extent cx="762000" cy="685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20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(PINRA)</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29">
      <w:pPr>
        <w:widowControl w:val="0"/>
        <w:pBdr>
          <w:top w:color="000000" w:space="0" w:sz="38" w:val="single"/>
          <w:bottom w:color="000000" w:space="0" w:sz="38" w:val="single"/>
        </w:pBdr>
        <w:spacing w:line="24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form will be used if an RID member plans to attend another organization’s workshop, conference, formal in-service training or activity.  The RID Approved Sponsor will determine if the activity is appropriate for CEUs.</w:t>
      </w:r>
    </w:p>
    <w:p w:rsidR="00000000" w:rsidDel="00000000" w:rsidP="00000000" w:rsidRDefault="00000000" w:rsidRPr="00000000" w14:paraId="0000002A">
      <w:pPr>
        <w:widowControl w:val="0"/>
        <w:spacing w:line="241" w:lineRule="auto"/>
        <w:jc w:val="center"/>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02B">
      <w:pPr>
        <w:widowControl w:val="0"/>
        <w:spacing w:line="241"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Before the start of the activity/conference, this section must be filled out</w:t>
      </w:r>
    </w:p>
    <w:p w:rsidR="00000000" w:rsidDel="00000000" w:rsidP="00000000" w:rsidRDefault="00000000" w:rsidRPr="00000000" w14:paraId="0000002C">
      <w:pPr>
        <w:widowControl w:val="0"/>
        <w:spacing w:line="24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and signed by both the participant and RID Approved Sponsor:</w:t>
      </w:r>
      <w:r w:rsidDel="00000000" w:rsidR="00000000" w:rsidRPr="00000000">
        <w:rPr>
          <w:rtl w:val="0"/>
        </w:rPr>
      </w:r>
    </w:p>
    <w:p w:rsidR="00000000" w:rsidDel="00000000" w:rsidP="00000000" w:rsidRDefault="00000000" w:rsidRPr="00000000" w14:paraId="0000002D">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2E">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 Name: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RID Member #: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tl w:val="0"/>
        </w:rPr>
      </w:r>
    </w:p>
    <w:p w:rsidR="00000000" w:rsidDel="00000000" w:rsidP="00000000" w:rsidRDefault="00000000" w:rsidRPr="00000000" w14:paraId="0000002F">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 Address: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tl w:val="0"/>
        </w:rPr>
      </w:r>
    </w:p>
    <w:p w:rsidR="00000000" w:rsidDel="00000000" w:rsidP="00000000" w:rsidRDefault="00000000" w:rsidRPr="00000000" w14:paraId="00000031">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Phone #: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Activity/Conference Name: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tl w:val="0"/>
        </w:rPr>
      </w:r>
    </w:p>
    <w:p w:rsidR="00000000" w:rsidDel="00000000" w:rsidP="00000000" w:rsidRDefault="00000000" w:rsidRPr="00000000" w14:paraId="00000035">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Activity/Conference Theme or Focus (attach brochure/flier)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tl w:val="0"/>
        </w:rPr>
      </w:r>
    </w:p>
    <w:p w:rsidR="00000000" w:rsidDel="00000000" w:rsidP="00000000" w:rsidRDefault="00000000" w:rsidRPr="00000000" w14:paraId="00000037">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ab/>
        <w:tab/>
        <w:tab/>
      </w:r>
    </w:p>
    <w:p w:rsidR="00000000" w:rsidDel="00000000" w:rsidP="00000000" w:rsidRDefault="00000000" w:rsidRPr="00000000" w14:paraId="00000038">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and Times of activities you will attend: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tl w:val="0"/>
        </w:rPr>
      </w:r>
    </w:p>
    <w:p w:rsidR="00000000" w:rsidDel="00000000" w:rsidP="00000000" w:rsidRDefault="00000000" w:rsidRPr="00000000" w14:paraId="00000039">
      <w:pPr>
        <w:widowControl w:val="0"/>
        <w:spacing w:line="241"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A">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number of CEUs to be awarded: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B">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Circle</w:t>
      </w:r>
      <w:r w:rsidDel="00000000" w:rsidR="00000000" w:rsidRPr="00000000">
        <w:rPr>
          <w:rFonts w:ascii="Times New Roman" w:cs="Times New Roman" w:eastAsia="Times New Roman" w:hAnsi="Times New Roman"/>
          <w:sz w:val="20"/>
          <w:szCs w:val="20"/>
          <w:rtl w:val="0"/>
        </w:rPr>
        <w:t xml:space="preserve"> content area:  Professional Studies     General Studies</w:t>
      </w:r>
    </w:p>
    <w:p w:rsidR="00000000" w:rsidDel="00000000" w:rsidP="00000000" w:rsidRDefault="00000000" w:rsidRPr="00000000" w14:paraId="0000003D">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certify that this activity/conference represents a valid and verifiable Continuing Education Experience that exceeds </w:t>
      </w:r>
    </w:p>
    <w:p w:rsidR="00000000" w:rsidDel="00000000" w:rsidP="00000000" w:rsidRDefault="00000000" w:rsidRPr="00000000" w14:paraId="0000003F">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routine employment responsibilities.   </w:t>
      </w:r>
    </w:p>
    <w:p w:rsidR="00000000" w:rsidDel="00000000" w:rsidP="00000000" w:rsidRDefault="00000000" w:rsidRPr="00000000" w14:paraId="00000040">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Participant Signature: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Date: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tl w:val="0"/>
        </w:rPr>
      </w:r>
    </w:p>
    <w:p w:rsidR="00000000" w:rsidDel="00000000" w:rsidP="00000000" w:rsidRDefault="00000000" w:rsidRPr="00000000" w14:paraId="00000042">
      <w:pPr>
        <w:widowControl w:val="0"/>
        <w:spacing w:line="24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widowControl w:val="0"/>
        <w:spacing w:line="241"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rtl w:val="0"/>
        </w:rPr>
        <w:t xml:space="preserve">Name and Code of RID Approved Sponsor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Fonts w:ascii="Times New Roman" w:cs="Times New Roman" w:eastAsia="Times New Roman" w:hAnsi="Times New Roman"/>
          <w:b w:val="1"/>
          <w:color w:val="808080"/>
          <w:rtl w:val="0"/>
        </w:rPr>
        <w:t xml:space="preserve">Kentucky Registry of Interpreters for the Deaf</w:t>
      </w:r>
      <w:r w:rsidDel="00000000" w:rsidR="00000000" w:rsidRPr="00000000">
        <w:rPr>
          <w:rtl w:val="0"/>
        </w:rPr>
      </w:r>
    </w:p>
    <w:p w:rsidR="00000000" w:rsidDel="00000000" w:rsidP="00000000" w:rsidRDefault="00000000" w:rsidRPr="00000000" w14:paraId="00000044">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certify that I received this activity plan prior to the start of the activity/conference and I agree to sponsor this Continuing Education Experience.   I will verify successful completion prior to awarding CEUs.</w:t>
      </w:r>
    </w:p>
    <w:p w:rsidR="00000000" w:rsidDel="00000000" w:rsidP="00000000" w:rsidRDefault="00000000" w:rsidRPr="00000000" w14:paraId="00000046">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RID Sponsor Administrator Name:                       Signature: ______________________</w:t>
      </w:r>
    </w:p>
    <w:p w:rsidR="00000000" w:rsidDel="00000000" w:rsidP="00000000" w:rsidRDefault="00000000" w:rsidRPr="00000000" w14:paraId="00000048">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9">
      <w:pPr>
        <w:widowControl w:val="0"/>
        <w:spacing w:line="241"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RID Sponsor Code: </w:t>
      </w:r>
      <w:r w:rsidDel="00000000" w:rsidR="00000000" w:rsidRPr="00000000">
        <w:rPr>
          <w:rFonts w:ascii="Times New Roman" w:cs="Times New Roman" w:eastAsia="Times New Roman" w:hAnsi="Times New Roman"/>
          <w:color w:val="80808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Date: </w:t>
      </w:r>
      <w:r w:rsidDel="00000000" w:rsidR="00000000" w:rsidRPr="00000000">
        <w:rPr>
          <w:rFonts w:ascii="Times New Roman" w:cs="Times New Roman" w:eastAsia="Times New Roman" w:hAnsi="Times New Roman"/>
          <w:color w:val="808080"/>
          <w:sz w:val="20"/>
          <w:szCs w:val="20"/>
          <w:rtl w:val="0"/>
        </w:rPr>
        <w:t xml:space="preserve">Click here to enter a date.</w:t>
      </w:r>
      <w:r w:rsidDel="00000000" w:rsidR="00000000" w:rsidRPr="00000000">
        <w:rPr>
          <w:rtl w:val="0"/>
        </w:rPr>
      </w:r>
    </w:p>
    <w:p w:rsidR="00000000" w:rsidDel="00000000" w:rsidP="00000000" w:rsidRDefault="00000000" w:rsidRPr="00000000" w14:paraId="0000004A">
      <w:pPr>
        <w:widowControl w:val="0"/>
        <w:spacing w:line="241"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section must be filled out and signed upon </w:t>
      </w:r>
      <w:r w:rsidDel="00000000" w:rsidR="00000000" w:rsidRPr="00000000">
        <w:rPr>
          <w:rFonts w:ascii="Times New Roman" w:cs="Times New Roman" w:eastAsia="Times New Roman" w:hAnsi="Times New Roman"/>
          <w:b w:val="1"/>
          <w:i w:val="1"/>
          <w:sz w:val="20"/>
          <w:szCs w:val="20"/>
          <w:u w:val="single"/>
          <w:rtl w:val="0"/>
        </w:rPr>
        <w:t xml:space="preserve">completion</w:t>
      </w:r>
      <w:r w:rsidDel="00000000" w:rsidR="00000000" w:rsidRPr="00000000">
        <w:rPr>
          <w:rFonts w:ascii="Times New Roman" w:cs="Times New Roman" w:eastAsia="Times New Roman" w:hAnsi="Times New Roman"/>
          <w:b w:val="1"/>
          <w:sz w:val="20"/>
          <w:szCs w:val="20"/>
          <w:rtl w:val="0"/>
        </w:rPr>
        <w:t xml:space="preserve"> of the activity/conference:</w:t>
      </w:r>
      <w:r w:rsidDel="00000000" w:rsidR="00000000" w:rsidRPr="00000000">
        <w:rPr>
          <w:rtl w:val="0"/>
        </w:rPr>
      </w:r>
    </w:p>
    <w:p w:rsidR="00000000" w:rsidDel="00000000" w:rsidP="00000000" w:rsidRDefault="00000000" w:rsidRPr="00000000" w14:paraId="0000004C">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Activity Code Number </w:t>
      </w:r>
      <w:r w:rsidDel="00000000" w:rsidR="00000000" w:rsidRPr="00000000">
        <w:rPr>
          <w:rFonts w:ascii="Times New Roman" w:cs="Times New Roman" w:eastAsia="Times New Roman" w:hAnsi="Times New Roman"/>
          <w:color w:val="808080"/>
          <w:sz w:val="20"/>
          <w:szCs w:val="20"/>
          <w:rtl w:val="0"/>
        </w:rPr>
        <w:t xml:space="preserve">Click here to enter text.</w:t>
      </w:r>
      <w:r w:rsidDel="00000000" w:rsidR="00000000" w:rsidRPr="00000000">
        <w:rPr>
          <w:rFonts w:ascii="Times New Roman" w:cs="Times New Roman" w:eastAsia="Times New Roman" w:hAnsi="Times New Roman"/>
          <w:sz w:val="20"/>
          <w:szCs w:val="20"/>
          <w:rtl w:val="0"/>
        </w:rPr>
        <w:t xml:space="preserve">   CEUs Awarded: </w:t>
      </w:r>
      <w:r w:rsidDel="00000000" w:rsidR="00000000" w:rsidRPr="00000000">
        <w:rPr>
          <w:rFonts w:ascii="Times New Roman" w:cs="Times New Roman" w:eastAsia="Times New Roman" w:hAnsi="Times New Roman"/>
          <w:color w:val="808080"/>
          <w:sz w:val="20"/>
          <w:szCs w:val="20"/>
          <w:rtl w:val="0"/>
        </w:rPr>
        <w:t xml:space="preserve">Click here to enter text.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verified that the participant attended this activity/conference and that the activities listed are appropriate educational experiences which should be awarded the number of CEUs denoted above. </w:t>
      </w:r>
    </w:p>
    <w:p w:rsidR="00000000" w:rsidDel="00000000" w:rsidP="00000000" w:rsidRDefault="00000000" w:rsidRPr="00000000" w14:paraId="00000050">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RID Approved Sponsor Signature Administrator: </w:t>
      </w:r>
      <w:r w:rsidDel="00000000" w:rsidR="00000000" w:rsidRPr="00000000">
        <w:rPr>
          <w:rFonts w:ascii="Times New Roman" w:cs="Times New Roman" w:eastAsia="Times New Roman" w:hAnsi="Times New Roman"/>
          <w:color w:val="808080"/>
          <w:sz w:val="20"/>
          <w:szCs w:val="20"/>
          <w:rtl w:val="0"/>
        </w:rPr>
        <w:t xml:space="preserve">Click here to enter text.</w:t>
      </w:r>
      <w:r w:rsidDel="00000000" w:rsidR="00000000" w:rsidRPr="00000000">
        <w:rPr>
          <w:rFonts w:ascii="Times New Roman" w:cs="Times New Roman" w:eastAsia="Times New Roman" w:hAnsi="Times New Roman"/>
          <w:sz w:val="20"/>
          <w:szCs w:val="20"/>
          <w:rtl w:val="0"/>
        </w:rPr>
        <w:t xml:space="preserve">Date: </w:t>
      </w:r>
      <w:r w:rsidDel="00000000" w:rsidR="00000000" w:rsidRPr="00000000">
        <w:rPr>
          <w:rFonts w:ascii="Times New Roman" w:cs="Times New Roman" w:eastAsia="Times New Roman" w:hAnsi="Times New Roman"/>
          <w:color w:val="808080"/>
          <w:sz w:val="20"/>
          <w:szCs w:val="20"/>
          <w:rtl w:val="0"/>
        </w:rPr>
        <w:t xml:space="preserve">Click here to enter a date.</w:t>
      </w:r>
      <w:r w:rsidDel="00000000" w:rsidR="00000000" w:rsidRPr="00000000">
        <w:rPr>
          <w:rtl w:val="0"/>
        </w:rPr>
      </w:r>
    </w:p>
    <w:p w:rsidR="00000000" w:rsidDel="00000000" w:rsidP="00000000" w:rsidRDefault="00000000" w:rsidRPr="00000000" w14:paraId="00000052">
      <w:pPr>
        <w:widowControl w:val="0"/>
        <w:pBdr>
          <w:top w:color="000000" w:space="0" w:sz="14" w:val="single"/>
          <w:left w:color="000000" w:space="0" w:sz="14" w:val="single"/>
          <w:bottom w:color="000000" w:space="0" w:sz="14" w:val="single"/>
          <w:right w:color="000000" w:space="0" w:sz="14" w:val="single"/>
        </w:pBdr>
        <w:spacing w:line="241"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widowControl w:val="0"/>
        <w:spacing w:line="241" w:lineRule="auto"/>
        <w:rPr/>
      </w:pPr>
      <w:r w:rsidDel="00000000" w:rsidR="00000000" w:rsidRPr="00000000">
        <w:rPr>
          <w:rFonts w:ascii="Times New Roman" w:cs="Times New Roman" w:eastAsia="Times New Roman" w:hAnsi="Times New Roman"/>
          <w:b w:val="1"/>
          <w:sz w:val="18"/>
          <w:szCs w:val="18"/>
          <w:rtl w:val="0"/>
        </w:rPr>
        <w:t xml:space="preserve">The Participant must send documentation of attendance to the Sponsor upon completion of the activity.  The Sponsor must file this form with RID online at </w:t>
      </w:r>
      <w:hyperlink r:id="rId8">
        <w:r w:rsidDel="00000000" w:rsidR="00000000" w:rsidRPr="00000000">
          <w:rPr>
            <w:rFonts w:ascii="Times New Roman" w:cs="Times New Roman" w:eastAsia="Times New Roman" w:hAnsi="Times New Roman"/>
            <w:b w:val="1"/>
            <w:color w:val="0000ff"/>
            <w:sz w:val="18"/>
            <w:szCs w:val="18"/>
            <w:u w:val="single"/>
            <w:rtl w:val="0"/>
          </w:rPr>
          <w:t xml:space="preserve">myaccount.rid.org</w:t>
        </w:r>
      </w:hyperlink>
      <w:r w:rsidDel="00000000" w:rsidR="00000000" w:rsidRPr="00000000">
        <w:rPr>
          <w:rFonts w:ascii="Times New Roman" w:cs="Times New Roman" w:eastAsia="Times New Roman" w:hAnsi="Times New Roman"/>
          <w:b w:val="1"/>
          <w:sz w:val="18"/>
          <w:szCs w:val="18"/>
          <w:rtl w:val="0"/>
        </w:rPr>
        <w:t xml:space="preserve"> within 45 days of the completion of the activity/conference.</w:t>
      </w:r>
      <w:r w:rsidDel="00000000" w:rsidR="00000000" w:rsidRPr="00000000">
        <w:rPr>
          <w:rFonts w:ascii="Times New Roman" w:cs="Times New Roman" w:eastAsia="Times New Roman" w:hAnsi="Times New Roman"/>
          <w:b w:val="1"/>
          <w:sz w:val="16"/>
          <w:szCs w:val="16"/>
          <w:rtl w:val="0"/>
        </w:rPr>
        <w:t xml:space="preserve">         </w:t>
        <w:tab/>
        <w:t xml:space="preserve">            </w:t>
      </w:r>
      <w:r w:rsidDel="00000000" w:rsidR="00000000" w:rsidRPr="00000000">
        <w:rPr>
          <w:rtl w:val="0"/>
        </w:rPr>
      </w:r>
    </w:p>
    <w:sectPr>
      <w:pgSz w:h="15840" w:w="12240" w:orient="portrait"/>
      <w:pgMar w:bottom="99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